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10" w:rsidRPr="00A22A10" w:rsidRDefault="00A22A10" w:rsidP="00A22A10">
      <w:pPr>
        <w:rPr>
          <w:rFonts w:cs="Arial"/>
          <w:b/>
          <w:color w:val="333333"/>
          <w:sz w:val="28"/>
          <w:szCs w:val="24"/>
          <w:lang w:val="en"/>
        </w:rPr>
      </w:pPr>
      <w:r w:rsidRPr="00A22A10">
        <w:rPr>
          <w:rFonts w:cs="Arial"/>
          <w:b/>
          <w:color w:val="333333"/>
          <w:sz w:val="28"/>
          <w:szCs w:val="24"/>
          <w:lang w:val="en"/>
        </w:rPr>
        <w:t xml:space="preserve">BM: 118/No.37/p307-311 </w:t>
      </w:r>
    </w:p>
    <w:p w:rsidR="00A22A10" w:rsidRPr="00A22A10" w:rsidRDefault="00A22A10" w:rsidP="00A22A10">
      <w:pPr>
        <w:jc w:val="right"/>
        <w:rPr>
          <w:rFonts w:cs="Arial"/>
          <w:b/>
          <w:color w:val="333333"/>
          <w:sz w:val="28"/>
          <w:szCs w:val="24"/>
          <w:u w:val="single"/>
          <w:lang w:val="en"/>
        </w:rPr>
      </w:pPr>
    </w:p>
    <w:p w:rsidR="00A22A10" w:rsidRPr="00A22A10" w:rsidRDefault="00A22A10" w:rsidP="00A22A10">
      <w:pPr>
        <w:jc w:val="right"/>
        <w:rPr>
          <w:rFonts w:cs="Arial"/>
          <w:b/>
          <w:color w:val="333333"/>
          <w:sz w:val="28"/>
          <w:szCs w:val="24"/>
          <w:lang w:val="en"/>
        </w:rPr>
      </w:pPr>
      <w:r w:rsidRPr="00A22A10">
        <w:rPr>
          <w:rFonts w:cs="Arial"/>
          <w:b/>
          <w:color w:val="333333"/>
          <w:sz w:val="28"/>
          <w:szCs w:val="24"/>
          <w:lang w:val="en"/>
        </w:rPr>
        <w:t>26</w:t>
      </w:r>
      <w:r w:rsidRPr="00A22A10">
        <w:rPr>
          <w:rFonts w:cs="Arial"/>
          <w:b/>
          <w:color w:val="333333"/>
          <w:sz w:val="28"/>
          <w:szCs w:val="24"/>
          <w:vertAlign w:val="superscript"/>
          <w:lang w:val="en"/>
        </w:rPr>
        <w:t>th</w:t>
      </w:r>
      <w:r w:rsidRPr="00A22A10">
        <w:rPr>
          <w:rFonts w:cs="Arial"/>
          <w:b/>
          <w:color w:val="333333"/>
          <w:sz w:val="28"/>
          <w:szCs w:val="24"/>
          <w:lang w:val="en"/>
        </w:rPr>
        <w:t xml:space="preserve"> September 1906</w:t>
      </w:r>
    </w:p>
    <w:p w:rsidR="007761F6" w:rsidRPr="00A22A10" w:rsidRDefault="00A22A10" w:rsidP="00A22A10">
      <w:pPr>
        <w:jc w:val="center"/>
        <w:rPr>
          <w:rFonts w:cs="Arial"/>
          <w:b/>
          <w:color w:val="333333"/>
          <w:sz w:val="28"/>
          <w:szCs w:val="24"/>
          <w:u w:val="single"/>
          <w:lang w:val="en"/>
        </w:rPr>
      </w:pPr>
      <w:r w:rsidRPr="00A22A10">
        <w:rPr>
          <w:rFonts w:cs="Arial"/>
          <w:b/>
          <w:color w:val="333333"/>
          <w:sz w:val="28"/>
          <w:szCs w:val="24"/>
          <w:u w:val="single"/>
          <w:lang w:val="en"/>
        </w:rPr>
        <w:t xml:space="preserve">Chapel at </w:t>
      </w:r>
      <w:proofErr w:type="spellStart"/>
      <w:r w:rsidRPr="00A22A10">
        <w:rPr>
          <w:rFonts w:cs="Arial"/>
          <w:b/>
          <w:color w:val="333333"/>
          <w:sz w:val="28"/>
          <w:szCs w:val="24"/>
          <w:u w:val="single"/>
          <w:lang w:val="en"/>
        </w:rPr>
        <w:t>Denwick</w:t>
      </w:r>
      <w:proofErr w:type="spellEnd"/>
      <w:r w:rsidRPr="00A22A10">
        <w:rPr>
          <w:rFonts w:cs="Arial"/>
          <w:b/>
          <w:color w:val="333333"/>
          <w:sz w:val="28"/>
          <w:szCs w:val="24"/>
          <w:u w:val="single"/>
          <w:lang w:val="en"/>
        </w:rPr>
        <w:t xml:space="preserve"> </w:t>
      </w:r>
    </w:p>
    <w:p w:rsidR="00A22A10" w:rsidRDefault="00A22A10" w:rsidP="00A22A10">
      <w:pPr>
        <w:jc w:val="center"/>
        <w:rPr>
          <w:rFonts w:ascii="Arial" w:hAnsi="Arial" w:cs="Arial"/>
          <w:b/>
          <w:color w:val="333333"/>
          <w:sz w:val="24"/>
          <w:szCs w:val="24"/>
          <w:u w:val="single"/>
          <w:lang w:val="en"/>
        </w:rPr>
      </w:pPr>
    </w:p>
    <w:p w:rsidR="00A22A10" w:rsidRDefault="006469DF">
      <w:pPr>
        <w:rPr>
          <w:rFonts w:cs="Arial"/>
          <w:sz w:val="24"/>
        </w:rPr>
      </w:pPr>
      <w:r>
        <w:rPr>
          <w:rFonts w:cs="Arial"/>
          <w:sz w:val="24"/>
        </w:rPr>
        <w:t xml:space="preserve">  </w:t>
      </w:r>
      <w:r w:rsidR="00A22A10" w:rsidRPr="00A22A10">
        <w:rPr>
          <w:rFonts w:cs="Arial"/>
          <w:sz w:val="24"/>
        </w:rPr>
        <w:t xml:space="preserve">Herewith a letter from the Rev. R.R. </w:t>
      </w:r>
      <w:proofErr w:type="spellStart"/>
      <w:r w:rsidR="00A22A10" w:rsidRPr="00A22A10">
        <w:rPr>
          <w:rFonts w:cs="Arial"/>
          <w:sz w:val="24"/>
        </w:rPr>
        <w:t>Mangin</w:t>
      </w:r>
      <w:proofErr w:type="spellEnd"/>
      <w:r w:rsidR="00A22A10" w:rsidRPr="00A22A10">
        <w:rPr>
          <w:rFonts w:cs="Arial"/>
          <w:sz w:val="24"/>
        </w:rPr>
        <w:t xml:space="preserve"> addressed to your Grace in connection with an application from J. Thomas Jordan of </w:t>
      </w:r>
      <w:proofErr w:type="spellStart"/>
      <w:r w:rsidR="00A22A10" w:rsidRPr="00A22A10">
        <w:rPr>
          <w:rFonts w:cs="Arial"/>
          <w:sz w:val="24"/>
        </w:rPr>
        <w:t>Denwick</w:t>
      </w:r>
      <w:proofErr w:type="spellEnd"/>
      <w:r w:rsidR="00A22A10" w:rsidRPr="00A22A10">
        <w:rPr>
          <w:rFonts w:cs="Arial"/>
          <w:sz w:val="24"/>
        </w:rPr>
        <w:t xml:space="preserve"> (who is employed on Your Grace’s estate as a Hedger, and whose wife died a short time back) to insert a memorial window in the Chapel at </w:t>
      </w:r>
      <w:proofErr w:type="spellStart"/>
      <w:r w:rsidR="00A22A10" w:rsidRPr="00A22A10">
        <w:rPr>
          <w:rFonts w:cs="Arial"/>
          <w:sz w:val="24"/>
        </w:rPr>
        <w:t>Denwick</w:t>
      </w:r>
      <w:proofErr w:type="spellEnd"/>
      <w:r w:rsidR="00A22A10" w:rsidRPr="00A22A10">
        <w:rPr>
          <w:rFonts w:cs="Arial"/>
          <w:sz w:val="24"/>
        </w:rPr>
        <w:t xml:space="preserve"> in memory of his wife. </w:t>
      </w:r>
    </w:p>
    <w:p w:rsidR="00A22A10" w:rsidRDefault="006469DF">
      <w:pPr>
        <w:rPr>
          <w:rFonts w:cs="Arial"/>
          <w:sz w:val="24"/>
        </w:rPr>
      </w:pPr>
      <w:r>
        <w:rPr>
          <w:rFonts w:cs="Arial"/>
          <w:sz w:val="24"/>
        </w:rPr>
        <w:t xml:space="preserve">  </w:t>
      </w:r>
      <w:r w:rsidR="00A22A10">
        <w:rPr>
          <w:rFonts w:cs="Arial"/>
          <w:sz w:val="24"/>
        </w:rPr>
        <w:t>As there appears to be considerable doubt as to the legal position of the Chapel and how it is held, it was thought better that as much information as possible in connection with it should be got out. A statement is therefore attached hereto.</w:t>
      </w:r>
    </w:p>
    <w:p w:rsidR="00A22A10" w:rsidRDefault="006469DF">
      <w:pPr>
        <w:rPr>
          <w:rFonts w:cs="Arial"/>
          <w:sz w:val="24"/>
        </w:rPr>
      </w:pPr>
      <w:r>
        <w:rPr>
          <w:rFonts w:cs="Arial"/>
          <w:sz w:val="24"/>
        </w:rPr>
        <w:t xml:space="preserve">  </w:t>
      </w:r>
      <w:r w:rsidR="00A22A10">
        <w:rPr>
          <w:rFonts w:cs="Arial"/>
          <w:sz w:val="24"/>
        </w:rPr>
        <w:t xml:space="preserve">At present there are three memorial windows one erected by Mr. </w:t>
      </w:r>
      <w:proofErr w:type="spellStart"/>
      <w:r w:rsidR="00A22A10">
        <w:rPr>
          <w:rFonts w:cs="Arial"/>
          <w:sz w:val="24"/>
        </w:rPr>
        <w:t>Robt</w:t>
      </w:r>
      <w:proofErr w:type="spellEnd"/>
      <w:r w:rsidR="00A22A10">
        <w:rPr>
          <w:rFonts w:cs="Arial"/>
          <w:sz w:val="24"/>
        </w:rPr>
        <w:t>. Thompson in memory of his wife</w:t>
      </w:r>
      <w:r w:rsidR="00610726">
        <w:rPr>
          <w:rFonts w:cs="Arial"/>
          <w:sz w:val="24"/>
        </w:rPr>
        <w:t>, the second erected in memory of Isabella Davison of Golden Moor by her husband and family, and the third in memory of William Cunningham and of his son Rev. James Dickson Cunningham, B.A. erected by his widow and family.</w:t>
      </w:r>
    </w:p>
    <w:p w:rsidR="00610726" w:rsidRDefault="006469DF">
      <w:pPr>
        <w:rPr>
          <w:rFonts w:cs="Arial"/>
          <w:sz w:val="24"/>
        </w:rPr>
      </w:pPr>
      <w:r>
        <w:rPr>
          <w:rFonts w:cs="Arial"/>
          <w:sz w:val="24"/>
        </w:rPr>
        <w:t xml:space="preserve">  Apparently there is no record in this office of permission having being given for their insertion. If permission is given for the insertion of windows it would appear to raise moral obligation that the Chapel should always be available for Church of England services. Two questions therefore arise whether Your Grace will grant this permission for the insertion of a window by J. Thomas Jordan, and secondly whether you wish the Chapel to remain on its present footing. </w:t>
      </w:r>
    </w:p>
    <w:p w:rsidR="006469DF" w:rsidRDefault="006469DF">
      <w:pPr>
        <w:rPr>
          <w:rFonts w:cs="Arial"/>
          <w:sz w:val="24"/>
        </w:rPr>
      </w:pPr>
    </w:p>
    <w:p w:rsidR="006469DF" w:rsidRPr="006469DF" w:rsidRDefault="006469DF" w:rsidP="006469DF">
      <w:pPr>
        <w:jc w:val="center"/>
        <w:rPr>
          <w:rFonts w:cs="Arial"/>
          <w:b/>
          <w:sz w:val="28"/>
          <w:u w:val="single"/>
        </w:rPr>
      </w:pPr>
      <w:proofErr w:type="spellStart"/>
      <w:r w:rsidRPr="006469DF">
        <w:rPr>
          <w:rFonts w:cs="Arial"/>
          <w:b/>
          <w:sz w:val="28"/>
          <w:u w:val="single"/>
        </w:rPr>
        <w:t>Denwick</w:t>
      </w:r>
      <w:proofErr w:type="spellEnd"/>
      <w:r w:rsidRPr="006469DF">
        <w:rPr>
          <w:rFonts w:cs="Arial"/>
          <w:b/>
          <w:sz w:val="28"/>
          <w:u w:val="single"/>
        </w:rPr>
        <w:t xml:space="preserve"> Church</w:t>
      </w:r>
    </w:p>
    <w:p w:rsidR="00A22A10" w:rsidRDefault="00A22A10">
      <w:pPr>
        <w:rPr>
          <w:rFonts w:cs="Arial"/>
          <w:sz w:val="24"/>
        </w:rPr>
      </w:pPr>
      <w:r w:rsidRPr="00A22A10">
        <w:rPr>
          <w:rFonts w:cs="Arial"/>
          <w:sz w:val="24"/>
        </w:rPr>
        <w:t xml:space="preserve"> </w:t>
      </w:r>
    </w:p>
    <w:p w:rsidR="006469DF" w:rsidRDefault="006469DF">
      <w:pPr>
        <w:rPr>
          <w:rFonts w:cs="Arial"/>
          <w:sz w:val="24"/>
        </w:rPr>
      </w:pPr>
      <w:r>
        <w:rPr>
          <w:rFonts w:cs="Arial"/>
          <w:sz w:val="24"/>
        </w:rPr>
        <w:t xml:space="preserve">  The following is an Extract from the Alnwick Mercury dated 25</w:t>
      </w:r>
      <w:r w:rsidRPr="006469DF">
        <w:rPr>
          <w:rFonts w:cs="Arial"/>
          <w:sz w:val="24"/>
          <w:vertAlign w:val="superscript"/>
        </w:rPr>
        <w:t>th</w:t>
      </w:r>
      <w:r>
        <w:rPr>
          <w:rFonts w:cs="Arial"/>
          <w:sz w:val="24"/>
        </w:rPr>
        <w:t xml:space="preserve"> November 1876 giving a detailed account of the opening Ceremony in connection with the above </w:t>
      </w:r>
      <w:proofErr w:type="spellStart"/>
      <w:r>
        <w:rPr>
          <w:rFonts w:cs="Arial"/>
          <w:sz w:val="24"/>
        </w:rPr>
        <w:t>viz</w:t>
      </w:r>
      <w:proofErr w:type="spellEnd"/>
      <w:r>
        <w:rPr>
          <w:rFonts w:cs="Arial"/>
          <w:sz w:val="24"/>
        </w:rPr>
        <w:t xml:space="preserve">:- </w:t>
      </w:r>
    </w:p>
    <w:p w:rsidR="006469DF" w:rsidRDefault="006469DF" w:rsidP="006469DF">
      <w:pPr>
        <w:jc w:val="center"/>
        <w:rPr>
          <w:rFonts w:cs="Arial"/>
          <w:sz w:val="24"/>
        </w:rPr>
      </w:pPr>
      <w:r w:rsidRPr="006469DF">
        <w:rPr>
          <w:rFonts w:cs="Arial"/>
          <w:sz w:val="24"/>
          <w:u w:val="single"/>
        </w:rPr>
        <w:t xml:space="preserve">“Opening of </w:t>
      </w:r>
      <w:proofErr w:type="spellStart"/>
      <w:r w:rsidRPr="006469DF">
        <w:rPr>
          <w:rFonts w:cs="Arial"/>
          <w:sz w:val="24"/>
          <w:u w:val="single"/>
        </w:rPr>
        <w:t>Denwick</w:t>
      </w:r>
      <w:proofErr w:type="spellEnd"/>
      <w:r w:rsidRPr="006469DF">
        <w:rPr>
          <w:rFonts w:cs="Arial"/>
          <w:sz w:val="24"/>
          <w:u w:val="single"/>
        </w:rPr>
        <w:t xml:space="preserve"> Church.”</w:t>
      </w:r>
    </w:p>
    <w:p w:rsidR="00630B2C" w:rsidRDefault="006469DF" w:rsidP="006469DF">
      <w:pPr>
        <w:rPr>
          <w:rFonts w:cs="Arial"/>
          <w:sz w:val="24"/>
        </w:rPr>
      </w:pPr>
      <w:r>
        <w:rPr>
          <w:rFonts w:cs="Arial"/>
          <w:sz w:val="24"/>
        </w:rPr>
        <w:t xml:space="preserve">  “On Tuesday last, the Hamlet Church which has been in the course of erection during the past year at the pretty little Village </w:t>
      </w:r>
      <w:r w:rsidR="00BD5AD3">
        <w:rPr>
          <w:rFonts w:cs="Arial"/>
          <w:sz w:val="24"/>
        </w:rPr>
        <w:t xml:space="preserve">of </w:t>
      </w:r>
      <w:proofErr w:type="spellStart"/>
      <w:r w:rsidR="00BD5AD3">
        <w:rPr>
          <w:rFonts w:cs="Arial"/>
          <w:sz w:val="24"/>
        </w:rPr>
        <w:t>Denwick</w:t>
      </w:r>
      <w:proofErr w:type="spellEnd"/>
      <w:r w:rsidR="00BD5AD3">
        <w:rPr>
          <w:rFonts w:cs="Arial"/>
          <w:sz w:val="24"/>
        </w:rPr>
        <w:t xml:space="preserve"> was opened for public worship. At the morning service the little building was completely filled, there being a number present from Alnwick as well as from the immediate locality. </w:t>
      </w:r>
      <w:r w:rsidR="00CB45F7">
        <w:rPr>
          <w:rFonts w:cs="Arial"/>
          <w:sz w:val="24"/>
        </w:rPr>
        <w:t xml:space="preserve">The service, (which was the usual morning service) was conducted by the Rev. E.B. Trotter Vicar of St. Michael’s, in which Parish the new Chapel is situated, and his Curate Rev. Mr. Barnes; together with the Rev. J.J.M. Perry, L.J. Stephens and E.C. </w:t>
      </w:r>
      <w:proofErr w:type="spellStart"/>
      <w:r w:rsidR="00CB45F7">
        <w:rPr>
          <w:rFonts w:cs="Arial"/>
          <w:sz w:val="24"/>
        </w:rPr>
        <w:t>Streatfeild</w:t>
      </w:r>
      <w:proofErr w:type="spellEnd"/>
      <w:r w:rsidR="00CB45F7">
        <w:rPr>
          <w:rFonts w:cs="Arial"/>
          <w:sz w:val="24"/>
        </w:rPr>
        <w:t xml:space="preserve">; and the Ven. Archdeacon Hamilton preached the sermon. </w:t>
      </w:r>
      <w:proofErr w:type="spellStart"/>
      <w:r w:rsidR="00CB45F7">
        <w:rPr>
          <w:rFonts w:cs="Arial"/>
          <w:sz w:val="24"/>
        </w:rPr>
        <w:t>Denwick</w:t>
      </w:r>
      <w:proofErr w:type="spellEnd"/>
      <w:r w:rsidR="00CB45F7">
        <w:rPr>
          <w:rFonts w:cs="Arial"/>
          <w:sz w:val="24"/>
        </w:rPr>
        <w:t xml:space="preserve"> is included in the Parish of Alnwick, but owing to the distance of the hamlet from </w:t>
      </w:r>
      <w:r w:rsidR="00CB45F7">
        <w:rPr>
          <w:rFonts w:cs="Arial"/>
          <w:sz w:val="24"/>
        </w:rPr>
        <w:lastRenderedPageBreak/>
        <w:t xml:space="preserve">the town many of the residents have been unable to attend the services of the Church; and some time ago a movement was commenced with a view to erecting a small Church at the place. The Rev. E.B. Trotter, Vicar of Alnwick, and others, exhorted themselves in the matter, and in the early part of this year sufficient </w:t>
      </w:r>
      <w:r w:rsidR="008632BA">
        <w:rPr>
          <w:rFonts w:cs="Arial"/>
          <w:sz w:val="24"/>
        </w:rPr>
        <w:t>funds were subscribed to justify a commencement being made with the work, and on February 10</w:t>
      </w:r>
      <w:r w:rsidR="008632BA" w:rsidRPr="008632BA">
        <w:rPr>
          <w:rFonts w:cs="Arial"/>
          <w:sz w:val="24"/>
          <w:vertAlign w:val="superscript"/>
        </w:rPr>
        <w:t>th</w:t>
      </w:r>
      <w:r w:rsidR="008632BA">
        <w:rPr>
          <w:rFonts w:cs="Arial"/>
          <w:sz w:val="24"/>
        </w:rPr>
        <w:t xml:space="preserve">, the foundation stone was laid by Mrs Lisle of Alnwick. The Church has been erected by Messrs T. Robertson and Sons, Alnwick, from designs prepared by Mr. George </w:t>
      </w:r>
      <w:proofErr w:type="spellStart"/>
      <w:r w:rsidR="008632BA">
        <w:rPr>
          <w:rFonts w:cs="Arial"/>
          <w:sz w:val="24"/>
        </w:rPr>
        <w:t>Reavell</w:t>
      </w:r>
      <w:proofErr w:type="spellEnd"/>
      <w:r w:rsidR="008632BA">
        <w:rPr>
          <w:rFonts w:cs="Arial"/>
          <w:sz w:val="24"/>
        </w:rPr>
        <w:t xml:space="preserve">, Architect, </w:t>
      </w:r>
      <w:proofErr w:type="gramStart"/>
      <w:r w:rsidR="008632BA">
        <w:rPr>
          <w:rFonts w:cs="Arial"/>
          <w:sz w:val="24"/>
        </w:rPr>
        <w:t>Alnwick</w:t>
      </w:r>
      <w:proofErr w:type="gramEnd"/>
      <w:r w:rsidR="008632BA">
        <w:rPr>
          <w:rFonts w:cs="Arial"/>
          <w:sz w:val="24"/>
        </w:rPr>
        <w:t xml:space="preserve"> Castle. It is a small edifice of a simple Gothic form, harmonising in its unpretending appearance with the Cottages in the hamlet. The interior length of the building is 42 feet, and the width 24 feet. On each side are four lancet windows, and at the east end is a three light lancet window. The entrance, which is at the west end of the Church, is a plain Gothic porch, with a lancet window over it, and above this is a bell turret. A wooden screen is placed inside the porch, to prevent the congregation being incommoded by draughts. Instead of having benches fixed in the Church, chairs are provided, which will accommodate about 80 persons. The site is the gift of the Duke of Northumberland, who also gave the freestone from </w:t>
      </w:r>
      <w:proofErr w:type="spellStart"/>
      <w:r w:rsidR="008632BA">
        <w:rPr>
          <w:rFonts w:cs="Arial"/>
          <w:sz w:val="24"/>
        </w:rPr>
        <w:t>Denwick</w:t>
      </w:r>
      <w:proofErr w:type="spellEnd"/>
      <w:r w:rsidR="008632BA">
        <w:rPr>
          <w:rFonts w:cs="Arial"/>
          <w:sz w:val="24"/>
        </w:rPr>
        <w:t xml:space="preserve"> Quarry to erect the Church.”</w:t>
      </w:r>
    </w:p>
    <w:p w:rsidR="00152826" w:rsidRDefault="00152826" w:rsidP="006469DF">
      <w:pPr>
        <w:rPr>
          <w:rFonts w:cs="Arial"/>
          <w:sz w:val="24"/>
        </w:rPr>
      </w:pPr>
      <w:r>
        <w:rPr>
          <w:rFonts w:cs="Arial"/>
          <w:sz w:val="24"/>
        </w:rPr>
        <w:t xml:space="preserve">  In the safe in St. Michael’s Church Vestry there is an amended Document dated 28</w:t>
      </w:r>
      <w:r w:rsidRPr="00152826">
        <w:rPr>
          <w:rFonts w:cs="Arial"/>
          <w:sz w:val="24"/>
          <w:vertAlign w:val="superscript"/>
        </w:rPr>
        <w:t>th</w:t>
      </w:r>
      <w:r>
        <w:rPr>
          <w:rFonts w:cs="Arial"/>
          <w:sz w:val="24"/>
        </w:rPr>
        <w:t xml:space="preserve"> November 1876 whereby the Rev. E.B. Trotter was licenced by the Bishop of Durham to hold Religious Services and Communion Services in the New Church, the services previously probably having being held in the School Room. </w:t>
      </w:r>
    </w:p>
    <w:p w:rsidR="006469DF" w:rsidRDefault="00152826" w:rsidP="006469DF">
      <w:pPr>
        <w:rPr>
          <w:rFonts w:cs="Arial"/>
          <w:sz w:val="24"/>
        </w:rPr>
      </w:pPr>
      <w:r>
        <w:rPr>
          <w:rFonts w:cs="Arial"/>
          <w:sz w:val="24"/>
        </w:rPr>
        <w:t xml:space="preserve">  From the Newspaper report it will be observed there is no reference to any Consecration Services either at the Foundation Stone laying nor yet at the opening ceremony.  </w:t>
      </w:r>
      <w:r w:rsidR="008632BA">
        <w:rPr>
          <w:rFonts w:cs="Arial"/>
          <w:sz w:val="24"/>
        </w:rPr>
        <w:t xml:space="preserve"> </w:t>
      </w:r>
      <w:r w:rsidR="00CB45F7">
        <w:rPr>
          <w:rFonts w:cs="Arial"/>
          <w:sz w:val="24"/>
        </w:rPr>
        <w:t xml:space="preserve"> </w:t>
      </w:r>
    </w:p>
    <w:p w:rsidR="00152826" w:rsidRDefault="00152826" w:rsidP="006469DF">
      <w:pPr>
        <w:rPr>
          <w:rFonts w:cs="Arial"/>
          <w:sz w:val="24"/>
        </w:rPr>
      </w:pPr>
      <w:r>
        <w:rPr>
          <w:rFonts w:cs="Arial"/>
          <w:sz w:val="24"/>
        </w:rPr>
        <w:t xml:space="preserve">  The Building was erected by Messrs Robertson and Sons at a Cost </w:t>
      </w:r>
      <w:r w:rsidR="000E6D2C">
        <w:rPr>
          <w:rFonts w:cs="Arial"/>
          <w:sz w:val="24"/>
        </w:rPr>
        <w:t xml:space="preserve">of £537-4-0, under the superintendence of His Grace’s Clerk of Works, as the following extract from their Books with show:- </w:t>
      </w:r>
    </w:p>
    <w:tbl>
      <w:tblPr>
        <w:tblStyle w:val="TableGrid"/>
        <w:tblW w:w="0" w:type="auto"/>
        <w:tblLook w:val="04A0" w:firstRow="1" w:lastRow="0" w:firstColumn="1" w:lastColumn="0" w:noHBand="0" w:noVBand="1"/>
      </w:tblPr>
      <w:tblGrid>
        <w:gridCol w:w="2547"/>
        <w:gridCol w:w="1961"/>
        <w:gridCol w:w="2254"/>
        <w:gridCol w:w="2254"/>
      </w:tblGrid>
      <w:tr w:rsidR="000E6D2C" w:rsidTr="00D9271C">
        <w:trPr>
          <w:trHeight w:val="381"/>
        </w:trPr>
        <w:tc>
          <w:tcPr>
            <w:tcW w:w="2547" w:type="dxa"/>
          </w:tcPr>
          <w:p w:rsidR="000E6D2C" w:rsidRPr="000E6D2C" w:rsidRDefault="000E6D2C" w:rsidP="000E6D2C">
            <w:pPr>
              <w:jc w:val="center"/>
              <w:rPr>
                <w:rFonts w:cs="Arial"/>
                <w:sz w:val="24"/>
                <w:u w:val="single"/>
              </w:rPr>
            </w:pPr>
            <w:r>
              <w:rPr>
                <w:rFonts w:cs="Arial"/>
                <w:sz w:val="24"/>
                <w:u w:val="single"/>
              </w:rPr>
              <w:t>1876</w:t>
            </w:r>
          </w:p>
        </w:tc>
        <w:tc>
          <w:tcPr>
            <w:tcW w:w="1961" w:type="dxa"/>
          </w:tcPr>
          <w:p w:rsidR="000E6D2C" w:rsidRDefault="000E6D2C" w:rsidP="006469DF">
            <w:pPr>
              <w:rPr>
                <w:rFonts w:cs="Arial"/>
                <w:sz w:val="24"/>
              </w:rPr>
            </w:pPr>
          </w:p>
        </w:tc>
        <w:tc>
          <w:tcPr>
            <w:tcW w:w="2254" w:type="dxa"/>
          </w:tcPr>
          <w:p w:rsidR="000E6D2C" w:rsidRPr="000E6D2C" w:rsidRDefault="000E6D2C" w:rsidP="000E6D2C">
            <w:pPr>
              <w:jc w:val="center"/>
              <w:rPr>
                <w:rFonts w:cs="Arial"/>
                <w:sz w:val="24"/>
                <w:u w:val="single"/>
              </w:rPr>
            </w:pPr>
            <w:r>
              <w:rPr>
                <w:rFonts w:cs="Arial"/>
                <w:sz w:val="24"/>
                <w:u w:val="single"/>
              </w:rPr>
              <w:t>1876</w:t>
            </w:r>
          </w:p>
        </w:tc>
        <w:tc>
          <w:tcPr>
            <w:tcW w:w="2254" w:type="dxa"/>
          </w:tcPr>
          <w:p w:rsidR="000E6D2C" w:rsidRDefault="000E6D2C" w:rsidP="006469DF">
            <w:pPr>
              <w:rPr>
                <w:rFonts w:cs="Arial"/>
                <w:sz w:val="24"/>
              </w:rPr>
            </w:pPr>
          </w:p>
        </w:tc>
      </w:tr>
      <w:tr w:rsidR="000E6D2C" w:rsidTr="00D9271C">
        <w:trPr>
          <w:trHeight w:val="415"/>
        </w:trPr>
        <w:tc>
          <w:tcPr>
            <w:tcW w:w="2547" w:type="dxa"/>
          </w:tcPr>
          <w:p w:rsidR="00D9271C" w:rsidRDefault="00D9271C" w:rsidP="006469DF">
            <w:pPr>
              <w:rPr>
                <w:rFonts w:cs="Arial"/>
                <w:sz w:val="24"/>
              </w:rPr>
            </w:pPr>
            <w:r>
              <w:rPr>
                <w:rFonts w:cs="Arial"/>
                <w:sz w:val="24"/>
              </w:rPr>
              <w:t>From May 26</w:t>
            </w:r>
            <w:r w:rsidRPr="00D9271C">
              <w:rPr>
                <w:rFonts w:cs="Arial"/>
                <w:sz w:val="24"/>
                <w:vertAlign w:val="superscript"/>
              </w:rPr>
              <w:t>th</w:t>
            </w:r>
            <w:r>
              <w:rPr>
                <w:rFonts w:cs="Arial"/>
                <w:sz w:val="24"/>
              </w:rPr>
              <w:t xml:space="preserve"> to </w:t>
            </w:r>
          </w:p>
          <w:p w:rsidR="000E6D2C" w:rsidRDefault="00D9271C" w:rsidP="006469DF">
            <w:pPr>
              <w:rPr>
                <w:rFonts w:cs="Arial"/>
                <w:sz w:val="24"/>
              </w:rPr>
            </w:pPr>
            <w:proofErr w:type="spellStart"/>
            <w:r>
              <w:rPr>
                <w:rFonts w:cs="Arial"/>
                <w:sz w:val="24"/>
              </w:rPr>
              <w:t>Decr</w:t>
            </w:r>
            <w:proofErr w:type="spellEnd"/>
            <w:r>
              <w:rPr>
                <w:rFonts w:cs="Arial"/>
                <w:sz w:val="24"/>
              </w:rPr>
              <w:t xml:space="preserve"> 26th – To Goods.                </w:t>
            </w:r>
          </w:p>
        </w:tc>
        <w:tc>
          <w:tcPr>
            <w:tcW w:w="1961" w:type="dxa"/>
          </w:tcPr>
          <w:p w:rsidR="000E6D2C" w:rsidRDefault="00D9271C" w:rsidP="006469DF">
            <w:pPr>
              <w:rPr>
                <w:rFonts w:cs="Arial"/>
                <w:sz w:val="24"/>
              </w:rPr>
            </w:pPr>
            <w:r>
              <w:rPr>
                <w:rFonts w:cs="Arial"/>
                <w:sz w:val="24"/>
              </w:rPr>
              <w:t>525-15-9</w:t>
            </w:r>
          </w:p>
          <w:p w:rsidR="00D9271C" w:rsidRDefault="00D9271C" w:rsidP="006469DF">
            <w:pPr>
              <w:rPr>
                <w:rFonts w:cs="Arial"/>
                <w:sz w:val="24"/>
              </w:rPr>
            </w:pPr>
            <w:r>
              <w:rPr>
                <w:rFonts w:cs="Arial"/>
                <w:sz w:val="24"/>
              </w:rPr>
              <w:t>10-8-9</w:t>
            </w:r>
          </w:p>
        </w:tc>
        <w:tc>
          <w:tcPr>
            <w:tcW w:w="2254" w:type="dxa"/>
          </w:tcPr>
          <w:p w:rsidR="000E6D2C" w:rsidRDefault="00101041" w:rsidP="006469DF">
            <w:pPr>
              <w:rPr>
                <w:rFonts w:cs="Arial"/>
                <w:sz w:val="24"/>
              </w:rPr>
            </w:pPr>
            <w:r>
              <w:rPr>
                <w:rFonts w:cs="Arial"/>
                <w:sz w:val="24"/>
              </w:rPr>
              <w:t>June 23. By Cheque.</w:t>
            </w:r>
          </w:p>
          <w:p w:rsidR="00101041" w:rsidRDefault="00101041" w:rsidP="006469DF">
            <w:pPr>
              <w:rPr>
                <w:rFonts w:cs="Arial"/>
                <w:sz w:val="24"/>
              </w:rPr>
            </w:pPr>
            <w:r>
              <w:rPr>
                <w:rFonts w:cs="Arial"/>
                <w:sz w:val="24"/>
              </w:rPr>
              <w:t>Nov 22. do</w:t>
            </w:r>
          </w:p>
        </w:tc>
        <w:tc>
          <w:tcPr>
            <w:tcW w:w="2254" w:type="dxa"/>
          </w:tcPr>
          <w:p w:rsidR="000E6D2C" w:rsidRDefault="00101041" w:rsidP="006469DF">
            <w:pPr>
              <w:rPr>
                <w:rFonts w:cs="Arial"/>
                <w:sz w:val="24"/>
              </w:rPr>
            </w:pPr>
            <w:r>
              <w:rPr>
                <w:rFonts w:cs="Arial"/>
                <w:sz w:val="24"/>
              </w:rPr>
              <w:t>200..</w:t>
            </w:r>
          </w:p>
          <w:p w:rsidR="00101041" w:rsidRDefault="00101041" w:rsidP="006469DF">
            <w:pPr>
              <w:rPr>
                <w:rFonts w:cs="Arial"/>
                <w:sz w:val="24"/>
              </w:rPr>
            </w:pPr>
            <w:r>
              <w:rPr>
                <w:rFonts w:cs="Arial"/>
                <w:sz w:val="24"/>
              </w:rPr>
              <w:t>175..</w:t>
            </w:r>
          </w:p>
        </w:tc>
      </w:tr>
      <w:tr w:rsidR="000E6D2C" w:rsidTr="00B30C7A">
        <w:trPr>
          <w:trHeight w:val="665"/>
        </w:trPr>
        <w:tc>
          <w:tcPr>
            <w:tcW w:w="2547" w:type="dxa"/>
          </w:tcPr>
          <w:p w:rsidR="000E6D2C" w:rsidRPr="00D9271C" w:rsidRDefault="00D9271C" w:rsidP="00D9271C">
            <w:pPr>
              <w:jc w:val="center"/>
              <w:rPr>
                <w:rFonts w:cs="Arial"/>
                <w:sz w:val="24"/>
                <w:u w:val="single"/>
              </w:rPr>
            </w:pPr>
            <w:r>
              <w:rPr>
                <w:rFonts w:cs="Arial"/>
                <w:sz w:val="24"/>
                <w:u w:val="single"/>
              </w:rPr>
              <w:t>1877</w:t>
            </w:r>
          </w:p>
        </w:tc>
        <w:tc>
          <w:tcPr>
            <w:tcW w:w="1961" w:type="dxa"/>
          </w:tcPr>
          <w:p w:rsidR="000E6D2C" w:rsidRDefault="000E6D2C" w:rsidP="006469DF">
            <w:pPr>
              <w:rPr>
                <w:rFonts w:cs="Arial"/>
                <w:sz w:val="24"/>
              </w:rPr>
            </w:pPr>
          </w:p>
        </w:tc>
        <w:tc>
          <w:tcPr>
            <w:tcW w:w="2254" w:type="dxa"/>
          </w:tcPr>
          <w:p w:rsidR="000E6D2C" w:rsidRDefault="00D9271C" w:rsidP="00D9271C">
            <w:pPr>
              <w:jc w:val="center"/>
              <w:rPr>
                <w:rFonts w:cs="Arial"/>
                <w:sz w:val="24"/>
                <w:u w:val="single"/>
              </w:rPr>
            </w:pPr>
            <w:r>
              <w:rPr>
                <w:rFonts w:cs="Arial"/>
                <w:sz w:val="24"/>
                <w:u w:val="single"/>
              </w:rPr>
              <w:t>1877</w:t>
            </w:r>
          </w:p>
          <w:p w:rsidR="00B30C7A" w:rsidRPr="00B30C7A" w:rsidRDefault="00B30C7A" w:rsidP="00B30C7A">
            <w:pPr>
              <w:rPr>
                <w:rFonts w:cs="Arial"/>
                <w:sz w:val="24"/>
              </w:rPr>
            </w:pPr>
            <w:proofErr w:type="spellStart"/>
            <w:r>
              <w:rPr>
                <w:rFonts w:cs="Arial"/>
                <w:sz w:val="24"/>
              </w:rPr>
              <w:t>Mch</w:t>
            </w:r>
            <w:proofErr w:type="spellEnd"/>
            <w:r>
              <w:rPr>
                <w:rFonts w:cs="Arial"/>
                <w:sz w:val="24"/>
              </w:rPr>
              <w:t>. 13</w:t>
            </w:r>
            <w:r w:rsidRPr="00B30C7A">
              <w:rPr>
                <w:rFonts w:cs="Arial"/>
                <w:sz w:val="24"/>
                <w:vertAlign w:val="superscript"/>
              </w:rPr>
              <w:t>th</w:t>
            </w:r>
            <w:r>
              <w:rPr>
                <w:rFonts w:cs="Arial"/>
                <w:sz w:val="24"/>
              </w:rPr>
              <w:t>. do</w:t>
            </w:r>
          </w:p>
        </w:tc>
        <w:tc>
          <w:tcPr>
            <w:tcW w:w="2254" w:type="dxa"/>
          </w:tcPr>
          <w:p w:rsidR="000E6D2C" w:rsidRDefault="000E6D2C" w:rsidP="006469DF">
            <w:pPr>
              <w:rPr>
                <w:rFonts w:cs="Arial"/>
                <w:sz w:val="24"/>
              </w:rPr>
            </w:pPr>
          </w:p>
          <w:p w:rsidR="00B30C7A" w:rsidRDefault="00B30C7A" w:rsidP="006469DF">
            <w:pPr>
              <w:rPr>
                <w:rFonts w:cs="Arial"/>
                <w:sz w:val="24"/>
              </w:rPr>
            </w:pPr>
            <w:r>
              <w:rPr>
                <w:rFonts w:cs="Arial"/>
                <w:sz w:val="24"/>
              </w:rPr>
              <w:t>162-4.</w:t>
            </w:r>
          </w:p>
        </w:tc>
      </w:tr>
      <w:tr w:rsidR="000E6D2C" w:rsidTr="00D9271C">
        <w:trPr>
          <w:trHeight w:val="399"/>
        </w:trPr>
        <w:tc>
          <w:tcPr>
            <w:tcW w:w="2547" w:type="dxa"/>
          </w:tcPr>
          <w:p w:rsidR="000E6D2C" w:rsidRDefault="00101041" w:rsidP="006469DF">
            <w:pPr>
              <w:rPr>
                <w:rFonts w:cs="Arial"/>
                <w:sz w:val="24"/>
              </w:rPr>
            </w:pPr>
            <w:r>
              <w:rPr>
                <w:rFonts w:cs="Arial"/>
                <w:sz w:val="24"/>
              </w:rPr>
              <w:t>February. do</w:t>
            </w:r>
          </w:p>
        </w:tc>
        <w:tc>
          <w:tcPr>
            <w:tcW w:w="1961" w:type="dxa"/>
          </w:tcPr>
          <w:p w:rsidR="000E6D2C" w:rsidRDefault="00101041" w:rsidP="006469DF">
            <w:pPr>
              <w:rPr>
                <w:rFonts w:cs="Arial"/>
                <w:sz w:val="24"/>
              </w:rPr>
            </w:pPr>
            <w:r>
              <w:rPr>
                <w:rFonts w:cs="Arial"/>
                <w:sz w:val="24"/>
              </w:rPr>
              <w:t>2-10-0</w:t>
            </w:r>
          </w:p>
        </w:tc>
        <w:tc>
          <w:tcPr>
            <w:tcW w:w="2254" w:type="dxa"/>
          </w:tcPr>
          <w:p w:rsidR="000E6D2C" w:rsidRDefault="00B30C7A" w:rsidP="006469DF">
            <w:pPr>
              <w:rPr>
                <w:rFonts w:cs="Arial"/>
                <w:sz w:val="24"/>
              </w:rPr>
            </w:pPr>
            <w:r>
              <w:rPr>
                <w:rFonts w:cs="Arial"/>
                <w:sz w:val="24"/>
              </w:rPr>
              <w:t>Table returned</w:t>
            </w:r>
          </w:p>
        </w:tc>
        <w:tc>
          <w:tcPr>
            <w:tcW w:w="2254" w:type="dxa"/>
          </w:tcPr>
          <w:p w:rsidR="000E6D2C" w:rsidRDefault="00B30C7A" w:rsidP="006469DF">
            <w:pPr>
              <w:rPr>
                <w:rFonts w:cs="Arial"/>
                <w:sz w:val="24"/>
              </w:rPr>
            </w:pPr>
            <w:r>
              <w:rPr>
                <w:rFonts w:cs="Arial"/>
                <w:sz w:val="24"/>
              </w:rPr>
              <w:t>1-4-6</w:t>
            </w:r>
          </w:p>
        </w:tc>
      </w:tr>
      <w:tr w:rsidR="00B30C7A" w:rsidTr="00D9271C">
        <w:trPr>
          <w:trHeight w:val="399"/>
        </w:trPr>
        <w:tc>
          <w:tcPr>
            <w:tcW w:w="2547" w:type="dxa"/>
          </w:tcPr>
          <w:p w:rsidR="00B30C7A" w:rsidRDefault="00B30C7A" w:rsidP="006469DF">
            <w:pPr>
              <w:rPr>
                <w:rFonts w:cs="Arial"/>
                <w:sz w:val="24"/>
              </w:rPr>
            </w:pPr>
          </w:p>
        </w:tc>
        <w:tc>
          <w:tcPr>
            <w:tcW w:w="1961" w:type="dxa"/>
          </w:tcPr>
          <w:p w:rsidR="00B30C7A" w:rsidRDefault="00B30C7A" w:rsidP="006469DF">
            <w:pPr>
              <w:rPr>
                <w:rFonts w:cs="Arial"/>
                <w:sz w:val="24"/>
              </w:rPr>
            </w:pPr>
            <w:r>
              <w:rPr>
                <w:rFonts w:cs="Arial"/>
                <w:sz w:val="24"/>
              </w:rPr>
              <w:t>£538-14-6</w:t>
            </w:r>
          </w:p>
        </w:tc>
        <w:tc>
          <w:tcPr>
            <w:tcW w:w="2254" w:type="dxa"/>
          </w:tcPr>
          <w:p w:rsidR="00B30C7A" w:rsidRDefault="00B30C7A" w:rsidP="006469DF">
            <w:pPr>
              <w:rPr>
                <w:rFonts w:cs="Arial"/>
                <w:sz w:val="24"/>
              </w:rPr>
            </w:pPr>
          </w:p>
        </w:tc>
        <w:tc>
          <w:tcPr>
            <w:tcW w:w="2254" w:type="dxa"/>
          </w:tcPr>
          <w:p w:rsidR="00B30C7A" w:rsidRDefault="00B30C7A" w:rsidP="006469DF">
            <w:pPr>
              <w:rPr>
                <w:rFonts w:cs="Arial"/>
                <w:sz w:val="24"/>
              </w:rPr>
            </w:pPr>
            <w:r>
              <w:rPr>
                <w:rFonts w:cs="Arial"/>
                <w:sz w:val="24"/>
              </w:rPr>
              <w:t>£538-14-6</w:t>
            </w:r>
          </w:p>
        </w:tc>
      </w:tr>
    </w:tbl>
    <w:p w:rsidR="000E6D2C" w:rsidRDefault="000E6D2C" w:rsidP="006469DF">
      <w:pPr>
        <w:rPr>
          <w:rFonts w:cs="Arial"/>
          <w:sz w:val="24"/>
        </w:rPr>
      </w:pPr>
    </w:p>
    <w:p w:rsidR="00DE0FCB" w:rsidRDefault="00DE0FCB" w:rsidP="006469DF">
      <w:pPr>
        <w:rPr>
          <w:rFonts w:cs="Arial"/>
          <w:sz w:val="24"/>
        </w:rPr>
      </w:pPr>
      <w:r>
        <w:rPr>
          <w:rFonts w:cs="Arial"/>
          <w:sz w:val="24"/>
        </w:rPr>
        <w:t xml:space="preserve">  Taking the total at £537-4-0 (which appeared also to have included furniture) and deducting therefrom the amount contributed by the late Duke namely,</w:t>
      </w:r>
    </w:p>
    <w:p w:rsidR="00DE0FCB" w:rsidRDefault="00DE0FCB" w:rsidP="006469DF">
      <w:pPr>
        <w:rPr>
          <w:rFonts w:cs="Arial"/>
          <w:sz w:val="24"/>
          <w:u w:val="single"/>
        </w:rPr>
      </w:pPr>
      <w:r>
        <w:rPr>
          <w:rFonts w:cs="Arial"/>
          <w:sz w:val="24"/>
          <w:u w:val="single"/>
        </w:rPr>
        <w:t>1876.</w:t>
      </w:r>
    </w:p>
    <w:p w:rsidR="00DE0FCB" w:rsidRDefault="00DE0FCB" w:rsidP="006469DF">
      <w:pPr>
        <w:rPr>
          <w:rFonts w:cs="Arial"/>
          <w:sz w:val="24"/>
        </w:rPr>
      </w:pPr>
      <w:r>
        <w:rPr>
          <w:rFonts w:cs="Arial"/>
          <w:sz w:val="24"/>
        </w:rPr>
        <w:t>June 23</w:t>
      </w:r>
      <w:r w:rsidRPr="00DE0FCB">
        <w:rPr>
          <w:rFonts w:cs="Arial"/>
          <w:sz w:val="24"/>
          <w:vertAlign w:val="superscript"/>
        </w:rPr>
        <w:t>rd</w:t>
      </w:r>
      <w:r>
        <w:rPr>
          <w:rFonts w:cs="Arial"/>
          <w:sz w:val="24"/>
        </w:rPr>
        <w:t>. T. Robertson and Sons     £200-0-0.</w:t>
      </w:r>
    </w:p>
    <w:p w:rsidR="00DE0FCB" w:rsidRDefault="00DE0FCB" w:rsidP="006469DF">
      <w:pPr>
        <w:rPr>
          <w:rFonts w:cs="Arial"/>
          <w:sz w:val="24"/>
          <w:u w:val="single"/>
        </w:rPr>
      </w:pPr>
      <w:r>
        <w:rPr>
          <w:rFonts w:cs="Arial"/>
          <w:sz w:val="24"/>
          <w:u w:val="single"/>
        </w:rPr>
        <w:t>1877.</w:t>
      </w:r>
    </w:p>
    <w:tbl>
      <w:tblPr>
        <w:tblStyle w:val="TableGrid"/>
        <w:tblpPr w:leftFromText="180" w:rightFromText="180" w:vertAnchor="text" w:horzAnchor="page" w:tblpX="4797" w:tblpY="1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6"/>
      </w:tblGrid>
      <w:tr w:rsidR="00DE0FCB" w:rsidTr="00DE0FCB">
        <w:tc>
          <w:tcPr>
            <w:tcW w:w="1276" w:type="dxa"/>
          </w:tcPr>
          <w:p w:rsidR="00DE0FCB" w:rsidRDefault="00DE0FCB" w:rsidP="00DE0FCB">
            <w:pPr>
              <w:rPr>
                <w:rFonts w:cs="Arial"/>
                <w:sz w:val="24"/>
              </w:rPr>
            </w:pPr>
            <w:r>
              <w:rPr>
                <w:rFonts w:cs="Arial"/>
                <w:sz w:val="24"/>
              </w:rPr>
              <w:lastRenderedPageBreak/>
              <w:t>£119-10-6</w:t>
            </w:r>
          </w:p>
        </w:tc>
      </w:tr>
      <w:tr w:rsidR="00DE0FCB" w:rsidTr="00DE0FCB">
        <w:tc>
          <w:tcPr>
            <w:tcW w:w="1276" w:type="dxa"/>
          </w:tcPr>
          <w:p w:rsidR="00DE0FCB" w:rsidRDefault="00DE0FCB" w:rsidP="00DE0FCB">
            <w:pPr>
              <w:rPr>
                <w:rFonts w:cs="Arial"/>
                <w:sz w:val="24"/>
              </w:rPr>
            </w:pPr>
            <w:r>
              <w:rPr>
                <w:rFonts w:cs="Arial"/>
                <w:sz w:val="24"/>
              </w:rPr>
              <w:t>£319-10-6</w:t>
            </w:r>
          </w:p>
        </w:tc>
      </w:tr>
    </w:tbl>
    <w:p w:rsidR="00DE0FCB" w:rsidRPr="006469DF" w:rsidRDefault="00DE0FCB" w:rsidP="006469DF">
      <w:pPr>
        <w:rPr>
          <w:rFonts w:cs="Arial"/>
          <w:sz w:val="24"/>
        </w:rPr>
      </w:pPr>
      <w:r>
        <w:rPr>
          <w:rFonts w:cs="Arial"/>
          <w:sz w:val="24"/>
        </w:rPr>
        <w:t>January 18</w:t>
      </w:r>
      <w:r w:rsidRPr="00DE0FCB">
        <w:rPr>
          <w:rFonts w:cs="Arial"/>
          <w:sz w:val="24"/>
          <w:vertAlign w:val="superscript"/>
        </w:rPr>
        <w:t>th</w:t>
      </w:r>
      <w:r>
        <w:rPr>
          <w:rFonts w:cs="Arial"/>
          <w:sz w:val="24"/>
        </w:rPr>
        <w:t xml:space="preserve">. Rev. E.B. Trotter        </w:t>
      </w:r>
    </w:p>
    <w:p w:rsidR="00DE0FCB" w:rsidRDefault="00DE0FCB" w:rsidP="006469DF">
      <w:pPr>
        <w:rPr>
          <w:rFonts w:cs="Arial"/>
          <w:sz w:val="24"/>
        </w:rPr>
      </w:pPr>
    </w:p>
    <w:p w:rsidR="00DE0FCB" w:rsidRDefault="00DE0FCB" w:rsidP="006469DF">
      <w:pPr>
        <w:rPr>
          <w:rFonts w:cs="Arial"/>
          <w:sz w:val="24"/>
        </w:rPr>
      </w:pPr>
      <w:proofErr w:type="gramStart"/>
      <w:r>
        <w:rPr>
          <w:rFonts w:cs="Arial"/>
          <w:sz w:val="24"/>
        </w:rPr>
        <w:t>there</w:t>
      </w:r>
      <w:proofErr w:type="gramEnd"/>
      <w:r>
        <w:rPr>
          <w:rFonts w:cs="Arial"/>
          <w:sz w:val="24"/>
        </w:rPr>
        <w:t xml:space="preserve"> is a difference of £217-13-6, this sum presumably having been obtained from private subscribers through the </w:t>
      </w:r>
      <w:r w:rsidR="004F55E0">
        <w:rPr>
          <w:rFonts w:cs="Arial"/>
          <w:sz w:val="24"/>
        </w:rPr>
        <w:t>influence of the Rev. E.B. Trotte</w:t>
      </w:r>
      <w:r w:rsidR="00505FE5">
        <w:rPr>
          <w:rFonts w:cs="Arial"/>
          <w:sz w:val="24"/>
        </w:rPr>
        <w:t>r the then Vicar. The latter sum</w:t>
      </w:r>
      <w:r w:rsidR="004F55E0">
        <w:rPr>
          <w:rFonts w:cs="Arial"/>
          <w:sz w:val="24"/>
        </w:rPr>
        <w:t xml:space="preserve"> of £199-10-6 paid by His Grace to the Rev. E.B. Trotter is described in the Estate Ledger as “being the Balance of His “Grace’s Contribution towards Building </w:t>
      </w:r>
      <w:proofErr w:type="spellStart"/>
      <w:r w:rsidR="004F55E0">
        <w:rPr>
          <w:rFonts w:cs="Arial"/>
          <w:sz w:val="24"/>
        </w:rPr>
        <w:t>Denwick</w:t>
      </w:r>
      <w:proofErr w:type="spellEnd"/>
      <w:r w:rsidR="004F55E0">
        <w:rPr>
          <w:rFonts w:cs="Arial"/>
          <w:sz w:val="24"/>
        </w:rPr>
        <w:t xml:space="preserve"> Church.”</w:t>
      </w:r>
    </w:p>
    <w:p w:rsidR="004F55E0" w:rsidRDefault="004F55E0" w:rsidP="006469DF">
      <w:pPr>
        <w:rPr>
          <w:rFonts w:cs="Arial"/>
          <w:sz w:val="24"/>
        </w:rPr>
      </w:pPr>
      <w:r>
        <w:rPr>
          <w:rFonts w:cs="Arial"/>
          <w:sz w:val="24"/>
        </w:rPr>
        <w:t xml:space="preserve">  Previous to 1894 the Church was held without any payment o</w:t>
      </w:r>
      <w:r w:rsidR="00522FA5">
        <w:rPr>
          <w:rFonts w:cs="Arial"/>
          <w:sz w:val="24"/>
        </w:rPr>
        <w:t>r</w:t>
      </w:r>
      <w:r>
        <w:rPr>
          <w:rFonts w:cs="Arial"/>
          <w:sz w:val="24"/>
        </w:rPr>
        <w:t xml:space="preserve"> Document setting forth the Duke’s Ownership of the site. On the 3</w:t>
      </w:r>
      <w:r w:rsidRPr="004F55E0">
        <w:rPr>
          <w:rFonts w:cs="Arial"/>
          <w:sz w:val="24"/>
          <w:vertAlign w:val="superscript"/>
        </w:rPr>
        <w:t>rd</w:t>
      </w:r>
      <w:r>
        <w:rPr>
          <w:rFonts w:cs="Arial"/>
          <w:sz w:val="24"/>
        </w:rPr>
        <w:t xml:space="preserve"> December 1894 however an Agreement (No. A. 6760) was entered in</w:t>
      </w:r>
      <w:r w:rsidR="00522FA5">
        <w:rPr>
          <w:rFonts w:cs="Arial"/>
          <w:sz w:val="24"/>
        </w:rPr>
        <w:t>to between the Rev. W.H. Connor, t</w:t>
      </w:r>
      <w:r>
        <w:rPr>
          <w:rFonts w:cs="Arial"/>
          <w:sz w:val="24"/>
        </w:rPr>
        <w:t>he Vicar of Alnwick and the Duke of Northumberland, for a piece of land for a Chapel Site and Right of Way, the Rent being 1/- per annum payable yearly on the 1</w:t>
      </w:r>
      <w:r w:rsidRPr="004F55E0">
        <w:rPr>
          <w:rFonts w:cs="Arial"/>
          <w:sz w:val="24"/>
          <w:vertAlign w:val="superscript"/>
        </w:rPr>
        <w:t>st</w:t>
      </w:r>
      <w:r>
        <w:rPr>
          <w:rFonts w:cs="Arial"/>
          <w:sz w:val="24"/>
        </w:rPr>
        <w:t xml:space="preserve"> of March in each year and commencing from the 1</w:t>
      </w:r>
      <w:r w:rsidRPr="004F55E0">
        <w:rPr>
          <w:rFonts w:cs="Arial"/>
          <w:sz w:val="24"/>
          <w:vertAlign w:val="superscript"/>
        </w:rPr>
        <w:t>st</w:t>
      </w:r>
      <w:r>
        <w:rPr>
          <w:rFonts w:cs="Arial"/>
          <w:sz w:val="24"/>
        </w:rPr>
        <w:t xml:space="preserve"> March 1894. One of the conditions of the agreement being that the Building “was to be used as a place for Religious Worship and Instruction according to the Doctrines of the Established Church of England.”</w:t>
      </w:r>
      <w:bookmarkStart w:id="0" w:name="_GoBack"/>
      <w:bookmarkEnd w:id="0"/>
    </w:p>
    <w:sectPr w:rsidR="004F55E0" w:rsidSect="00B30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F6"/>
    <w:rsid w:val="000E6D2C"/>
    <w:rsid w:val="00101041"/>
    <w:rsid w:val="00152826"/>
    <w:rsid w:val="001F152A"/>
    <w:rsid w:val="00382EEE"/>
    <w:rsid w:val="004F55E0"/>
    <w:rsid w:val="00505FE5"/>
    <w:rsid w:val="00522FA5"/>
    <w:rsid w:val="00610726"/>
    <w:rsid w:val="00630B2C"/>
    <w:rsid w:val="006469DF"/>
    <w:rsid w:val="007761F6"/>
    <w:rsid w:val="008632BA"/>
    <w:rsid w:val="00A22A10"/>
    <w:rsid w:val="00B30C7A"/>
    <w:rsid w:val="00BD5AD3"/>
    <w:rsid w:val="00C30F9C"/>
    <w:rsid w:val="00CB45F7"/>
    <w:rsid w:val="00D9271C"/>
    <w:rsid w:val="00DE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DE0F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TableNormal"/>
    <w:uiPriority w:val="42"/>
    <w:rsid w:val="00DE0F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DE0F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TableNormal"/>
    <w:uiPriority w:val="42"/>
    <w:rsid w:val="00DE0F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 assistant</dc:creator>
  <cp:lastModifiedBy>andrew robson</cp:lastModifiedBy>
  <cp:revision>2</cp:revision>
  <dcterms:created xsi:type="dcterms:W3CDTF">2015-05-18T15:33:00Z</dcterms:created>
  <dcterms:modified xsi:type="dcterms:W3CDTF">2015-05-18T15:33:00Z</dcterms:modified>
</cp:coreProperties>
</file>